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52" w:rsidRDefault="00F07252" w:rsidP="00E6120E">
      <w:pPr>
        <w:rPr>
          <w:rFonts w:ascii="Arial" w:hAnsi="Arial" w:cs="Arial"/>
          <w:b/>
          <w:bCs/>
          <w:sz w:val="28"/>
          <w:szCs w:val="28"/>
        </w:rPr>
      </w:pPr>
    </w:p>
    <w:p w:rsidR="00E6120E" w:rsidRPr="00E6120E" w:rsidRDefault="00E6120E" w:rsidP="00E6120E">
      <w:pPr>
        <w:rPr>
          <w:rFonts w:ascii="Arial" w:hAnsi="Arial" w:cs="Arial"/>
          <w:b/>
          <w:bCs/>
          <w:sz w:val="28"/>
          <w:szCs w:val="28"/>
        </w:rPr>
      </w:pPr>
      <w:r w:rsidRPr="00E6120E">
        <w:rPr>
          <w:rFonts w:ascii="Arial" w:hAnsi="Arial" w:cs="Arial"/>
          <w:b/>
          <w:bCs/>
          <w:sz w:val="28"/>
          <w:szCs w:val="28"/>
        </w:rPr>
        <w:t xml:space="preserve">PROGRAMA: </w:t>
      </w:r>
      <w:bookmarkStart w:id="0" w:name="_GoBack"/>
      <w:bookmarkEnd w:id="0"/>
    </w:p>
    <w:p w:rsidR="00E6120E" w:rsidRPr="00E6120E" w:rsidRDefault="00E6120E" w:rsidP="00E6120E">
      <w:pPr>
        <w:rPr>
          <w:rFonts w:ascii="Arial" w:hAnsi="Arial" w:cs="Arial"/>
          <w:b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Fatores de alteração de alimentos.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Processos de conservação de alimentos.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3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Manejo, criação, colheita, seleção, transporte, pré-beneficiamento e armazenamento de alimentos.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Microbiologia de produtos de origem animal e vegetal.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Bioquímica de produtos de origem animal e vegetal.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6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 Medidas físico-químicas: pH e acidez. Medidas de </w:t>
      </w:r>
      <w:proofErr w:type="gramStart"/>
      <w:r w:rsidRPr="00E6120E">
        <w:rPr>
          <w:rFonts w:ascii="Arial" w:hAnsi="Arial" w:cs="Arial"/>
          <w:bCs/>
          <w:sz w:val="28"/>
          <w:szCs w:val="28"/>
        </w:rPr>
        <w:t>pH</w:t>
      </w:r>
      <w:proofErr w:type="gramEnd"/>
      <w:r w:rsidRPr="00E6120E">
        <w:rPr>
          <w:rFonts w:ascii="Arial" w:hAnsi="Arial" w:cs="Arial"/>
          <w:bCs/>
          <w:sz w:val="28"/>
          <w:szCs w:val="28"/>
        </w:rPr>
        <w:t xml:space="preserve"> em alimentos. Acidez total e volátil. Índice de refração. Princípios de funcionamento do refratômetro, aplicações em alimentos.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7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Química bromatológica. Composição centesimal básica dos produtos alimentícios e seu valor nutritivo. Valor nutritivo dos alimentos (carboidratos, fibras, lipídeos, minerais, proteínas, vitaminas).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8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Controle da contaminação dos alimentos e boas práticas de fabricação de alimentos. </w:t>
      </w: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</w:p>
    <w:p w:rsidR="00E6120E" w:rsidRPr="00E6120E" w:rsidRDefault="00E6120E" w:rsidP="00E6120E">
      <w:pPr>
        <w:jc w:val="both"/>
        <w:rPr>
          <w:rFonts w:ascii="Arial" w:hAnsi="Arial" w:cs="Arial"/>
          <w:bCs/>
          <w:sz w:val="28"/>
          <w:szCs w:val="28"/>
        </w:rPr>
      </w:pPr>
      <w:r w:rsidRPr="00E6120E">
        <w:rPr>
          <w:rFonts w:ascii="Arial" w:hAnsi="Arial" w:cs="Arial"/>
          <w:bCs/>
          <w:sz w:val="28"/>
          <w:szCs w:val="28"/>
        </w:rPr>
        <w:t>9</w:t>
      </w:r>
      <w:r>
        <w:rPr>
          <w:rFonts w:ascii="Arial" w:hAnsi="Arial" w:cs="Arial"/>
          <w:bCs/>
          <w:sz w:val="28"/>
          <w:szCs w:val="28"/>
        </w:rPr>
        <w:t>.</w:t>
      </w:r>
      <w:r w:rsidRPr="00E6120E">
        <w:rPr>
          <w:rFonts w:ascii="Arial" w:hAnsi="Arial" w:cs="Arial"/>
          <w:bCs/>
          <w:sz w:val="28"/>
          <w:szCs w:val="28"/>
        </w:rPr>
        <w:t xml:space="preserve"> Higiene e controle microbiológico de alimentos. Micro-organismos deteriorantes, patogênicos e indicadores.</w:t>
      </w:r>
    </w:p>
    <w:p w:rsidR="00266391" w:rsidRPr="00E6120E" w:rsidRDefault="00266391">
      <w:pPr>
        <w:rPr>
          <w:sz w:val="28"/>
          <w:szCs w:val="28"/>
        </w:rPr>
      </w:pPr>
    </w:p>
    <w:sectPr w:rsidR="00266391" w:rsidRPr="00E61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0E"/>
    <w:rsid w:val="00266391"/>
    <w:rsid w:val="00693EEF"/>
    <w:rsid w:val="009D1259"/>
    <w:rsid w:val="00E6120E"/>
    <w:rsid w:val="00F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SECRETARIA</dc:creator>
  <cp:lastModifiedBy>CAL SECRETARIA</cp:lastModifiedBy>
  <cp:revision>4</cp:revision>
  <dcterms:created xsi:type="dcterms:W3CDTF">2014-06-02T17:46:00Z</dcterms:created>
  <dcterms:modified xsi:type="dcterms:W3CDTF">2014-06-03T20:37:00Z</dcterms:modified>
</cp:coreProperties>
</file>